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4CFA" w14:textId="411AF1D8" w:rsidR="00DE6444" w:rsidRPr="00F07685" w:rsidRDefault="00F07685" w:rsidP="00F07685">
      <w:pPr>
        <w:spacing w:after="0"/>
        <w:jc w:val="both"/>
        <w:rPr>
          <w:rFonts w:ascii="Gabriola" w:hAnsi="Gabriola"/>
          <w:sz w:val="28"/>
          <w:szCs w:val="28"/>
        </w:rPr>
      </w:pPr>
      <w:r>
        <w:rPr>
          <w:rFonts w:ascii="Gabriola" w:hAnsi="Gabriola"/>
          <w:b/>
          <w:bCs/>
          <w:noProof/>
          <w:color w:val="80AD40"/>
          <w:sz w:val="28"/>
          <w:szCs w:val="28"/>
        </w:rPr>
        <w:drawing>
          <wp:inline distT="0" distB="0" distL="0" distR="0" wp14:anchorId="41BCC934" wp14:editId="160DE205">
            <wp:extent cx="2669381" cy="3559174"/>
            <wp:effectExtent l="0" t="0" r="0" b="3810"/>
            <wp:docPr id="3" name="Picture 3" descr="A picture containing person,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hil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6935" cy="3582580"/>
                    </a:xfrm>
                    <a:prstGeom prst="rect">
                      <a:avLst/>
                    </a:prstGeom>
                  </pic:spPr>
                </pic:pic>
              </a:graphicData>
            </a:graphic>
          </wp:inline>
        </w:drawing>
      </w:r>
      <w:r w:rsidRPr="00F07685">
        <w:rPr>
          <w:rStyle w:val="Strong"/>
          <w:rFonts w:ascii="Gabriola" w:hAnsi="Gabriola"/>
          <w:color w:val="80AD40"/>
          <w:sz w:val="28"/>
          <w:szCs w:val="28"/>
        </w:rPr>
        <w:t xml:space="preserve">GROW…so that we may no longer be children, tossed to and </w:t>
      </w:r>
      <w:proofErr w:type="spellStart"/>
      <w:r w:rsidRPr="00F07685">
        <w:rPr>
          <w:rStyle w:val="Strong"/>
          <w:rFonts w:ascii="Gabriola" w:hAnsi="Gabriola"/>
          <w:color w:val="80AD40"/>
          <w:sz w:val="28"/>
          <w:szCs w:val="28"/>
        </w:rPr>
        <w:t>fro</w:t>
      </w:r>
      <w:proofErr w:type="spellEnd"/>
      <w:r w:rsidRPr="00F07685">
        <w:rPr>
          <w:rStyle w:val="Strong"/>
          <w:rFonts w:ascii="Gabriola" w:hAnsi="Gabriola"/>
          <w:color w:val="80AD40"/>
          <w:sz w:val="28"/>
          <w:szCs w:val="28"/>
        </w:rPr>
        <w:t xml:space="preserve"> by the waves and carried about by every wind of doctrine, by human cunning, by craftiness in deceitful schemes. Rather, speaking the truth in love, we are to grow up in every way into him who is the head, into Christ, from whom the whole body, joined and held together by every joint with which it is equipped, when each part is working properly, makes the body grow so that it builds itself up in love.” – Ephesians 4:14-16</w:t>
      </w:r>
    </w:p>
    <w:p w14:paraId="76F1E88B" w14:textId="77777777" w:rsidR="00F07685" w:rsidRDefault="00F07685" w:rsidP="00297233"/>
    <w:p w14:paraId="116E41C7" w14:textId="77777777" w:rsidR="00F07685" w:rsidRDefault="00F07685" w:rsidP="00297233"/>
    <w:p w14:paraId="5C3C6482" w14:textId="77777777" w:rsidR="00F07685" w:rsidRDefault="00F07685" w:rsidP="00297233"/>
    <w:p w14:paraId="5FA2233C" w14:textId="77777777" w:rsidR="00F07685" w:rsidRDefault="00F07685" w:rsidP="00297233"/>
    <w:p w14:paraId="18EBE054" w14:textId="77777777" w:rsidR="00F07685" w:rsidRDefault="00F07685" w:rsidP="00297233"/>
    <w:p w14:paraId="09442D07" w14:textId="77777777" w:rsidR="00F07685" w:rsidRDefault="00F07685" w:rsidP="00297233"/>
    <w:p w14:paraId="28834408" w14:textId="77777777" w:rsidR="00F07685" w:rsidRDefault="00F07685" w:rsidP="00297233"/>
    <w:p w14:paraId="7902948C" w14:textId="77777777" w:rsidR="00F07685" w:rsidRDefault="00F07685" w:rsidP="00297233"/>
    <w:p w14:paraId="574FC201" w14:textId="77777777" w:rsidR="00F07685" w:rsidRDefault="00F07685" w:rsidP="00297233"/>
    <w:p w14:paraId="0D644F03" w14:textId="77777777" w:rsidR="00F07685" w:rsidRDefault="00F07685" w:rsidP="00297233"/>
    <w:p w14:paraId="645AB017" w14:textId="77777777" w:rsidR="00F07685" w:rsidRDefault="00F07685" w:rsidP="00297233"/>
    <w:p w14:paraId="6BC50C50" w14:textId="77777777" w:rsidR="00F07685" w:rsidRDefault="00F07685" w:rsidP="00297233"/>
    <w:p w14:paraId="34DB10FC" w14:textId="77777777" w:rsidR="00F07685" w:rsidRDefault="00F07685" w:rsidP="00297233"/>
    <w:p w14:paraId="29743976" w14:textId="77777777" w:rsidR="00F07685" w:rsidRDefault="00F07685" w:rsidP="00297233"/>
    <w:p w14:paraId="5B865FCD" w14:textId="77777777" w:rsidR="00F07685" w:rsidRDefault="00F07685" w:rsidP="00297233"/>
    <w:p w14:paraId="63702D68" w14:textId="77777777" w:rsidR="00F07685" w:rsidRDefault="00F07685" w:rsidP="00297233"/>
    <w:p w14:paraId="6D3222B0" w14:textId="4D1616A9" w:rsidR="00DE6444" w:rsidRDefault="00DE6444" w:rsidP="00297233">
      <w:r>
        <w:rPr>
          <w:noProof/>
        </w:rPr>
        <w:drawing>
          <wp:inline distT="0" distB="0" distL="0" distR="0" wp14:anchorId="4CC148D9" wp14:editId="17E51BCE">
            <wp:extent cx="2838450" cy="2838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p>
    <w:p w14:paraId="02390BB2" w14:textId="61824F07" w:rsidR="00DE6444" w:rsidRPr="00F07685" w:rsidRDefault="00DE6444" w:rsidP="00DE6444">
      <w:pPr>
        <w:spacing w:after="0"/>
        <w:jc w:val="center"/>
        <w:rPr>
          <w:rFonts w:ascii="Seaford" w:hAnsi="Seaford"/>
          <w:b/>
          <w:bCs/>
          <w:sz w:val="24"/>
          <w:szCs w:val="24"/>
        </w:rPr>
      </w:pPr>
      <w:r w:rsidRPr="00F07685">
        <w:rPr>
          <w:rFonts w:ascii="Seaford" w:hAnsi="Seaford"/>
          <w:b/>
          <w:bCs/>
          <w:sz w:val="24"/>
          <w:szCs w:val="24"/>
        </w:rPr>
        <w:t>Designed to Equip</w:t>
      </w:r>
    </w:p>
    <w:p w14:paraId="2402F2D1" w14:textId="5F1EB58E" w:rsidR="00DE6444" w:rsidRPr="00F07685" w:rsidRDefault="00DE6444" w:rsidP="00DE6444">
      <w:pPr>
        <w:spacing w:after="0"/>
        <w:jc w:val="center"/>
        <w:rPr>
          <w:rFonts w:ascii="Seaford" w:hAnsi="Seaford"/>
          <w:b/>
          <w:bCs/>
          <w:sz w:val="24"/>
          <w:szCs w:val="24"/>
        </w:rPr>
      </w:pPr>
      <w:r w:rsidRPr="00F07685">
        <w:rPr>
          <w:rFonts w:ascii="Seaford" w:hAnsi="Seaford"/>
          <w:b/>
          <w:bCs/>
          <w:sz w:val="24"/>
          <w:szCs w:val="24"/>
        </w:rPr>
        <w:t>Leaders, Teachers and Parents</w:t>
      </w:r>
    </w:p>
    <w:p w14:paraId="3827FCA7" w14:textId="77777777" w:rsidR="00DE6444" w:rsidRPr="00DE6444" w:rsidRDefault="00DE6444" w:rsidP="00DE6444">
      <w:pPr>
        <w:spacing w:after="0"/>
        <w:jc w:val="center"/>
        <w:rPr>
          <w:rFonts w:ascii="Seaford" w:hAnsi="Seaford"/>
          <w:b/>
          <w:bCs/>
          <w:sz w:val="28"/>
          <w:szCs w:val="28"/>
        </w:rPr>
      </w:pPr>
    </w:p>
    <w:p w14:paraId="5A17D20E" w14:textId="77777777" w:rsidR="00F07685" w:rsidRDefault="00F07685" w:rsidP="00DE6444">
      <w:pPr>
        <w:spacing w:after="0"/>
        <w:jc w:val="center"/>
        <w:rPr>
          <w:rFonts w:ascii="Seaford" w:hAnsi="Seaford"/>
          <w:b/>
          <w:bCs/>
          <w:sz w:val="32"/>
          <w:szCs w:val="32"/>
        </w:rPr>
      </w:pPr>
    </w:p>
    <w:p w14:paraId="29B81138" w14:textId="77777777" w:rsidR="00F07685" w:rsidRDefault="00F07685" w:rsidP="00DE6444">
      <w:pPr>
        <w:spacing w:after="0"/>
        <w:jc w:val="center"/>
        <w:rPr>
          <w:rFonts w:ascii="Seaford" w:hAnsi="Seaford"/>
          <w:b/>
          <w:bCs/>
          <w:sz w:val="32"/>
          <w:szCs w:val="32"/>
        </w:rPr>
      </w:pPr>
    </w:p>
    <w:p w14:paraId="69B0AE2E" w14:textId="77777777" w:rsidR="00F07685" w:rsidRDefault="00F07685" w:rsidP="00DE6444">
      <w:pPr>
        <w:spacing w:after="0"/>
        <w:jc w:val="center"/>
        <w:rPr>
          <w:rFonts w:ascii="Seaford" w:hAnsi="Seaford"/>
          <w:b/>
          <w:bCs/>
          <w:sz w:val="32"/>
          <w:szCs w:val="32"/>
        </w:rPr>
      </w:pPr>
    </w:p>
    <w:p w14:paraId="12DAF6EA" w14:textId="15794DF7" w:rsidR="00DE6444" w:rsidRPr="00F07685" w:rsidRDefault="00DE6444" w:rsidP="00DE6444">
      <w:pPr>
        <w:spacing w:after="0"/>
        <w:jc w:val="center"/>
        <w:rPr>
          <w:rFonts w:ascii="Seaford" w:hAnsi="Seaford"/>
          <w:b/>
          <w:bCs/>
          <w:sz w:val="32"/>
          <w:szCs w:val="32"/>
        </w:rPr>
      </w:pPr>
      <w:r w:rsidRPr="00F07685">
        <w:rPr>
          <w:rFonts w:ascii="Seaford" w:hAnsi="Seaford"/>
          <w:b/>
          <w:bCs/>
          <w:sz w:val="32"/>
          <w:szCs w:val="32"/>
        </w:rPr>
        <w:t>Covenant Church of Naples</w:t>
      </w:r>
    </w:p>
    <w:p w14:paraId="57FCBB27" w14:textId="23E38CDF" w:rsidR="00DE6444" w:rsidRPr="00F07685" w:rsidRDefault="00DE6444" w:rsidP="00DE6444">
      <w:pPr>
        <w:spacing w:after="0"/>
        <w:jc w:val="center"/>
        <w:rPr>
          <w:rFonts w:ascii="Seaford" w:hAnsi="Seaford"/>
          <w:b/>
          <w:bCs/>
          <w:sz w:val="32"/>
          <w:szCs w:val="32"/>
        </w:rPr>
      </w:pPr>
      <w:r w:rsidRPr="00F07685">
        <w:rPr>
          <w:rFonts w:ascii="Seaford" w:hAnsi="Seaford"/>
          <w:b/>
          <w:bCs/>
          <w:sz w:val="32"/>
          <w:szCs w:val="32"/>
        </w:rPr>
        <w:t>Fellowship Hall</w:t>
      </w:r>
    </w:p>
    <w:p w14:paraId="5CE1541C" w14:textId="77777777" w:rsidR="00BE414D" w:rsidRDefault="00BE414D" w:rsidP="00DE6444">
      <w:pPr>
        <w:spacing w:after="0"/>
        <w:jc w:val="center"/>
        <w:rPr>
          <w:rFonts w:ascii="Seaford" w:hAnsi="Seaford"/>
          <w:b/>
          <w:bCs/>
          <w:sz w:val="28"/>
          <w:szCs w:val="28"/>
        </w:rPr>
      </w:pPr>
    </w:p>
    <w:p w14:paraId="5454D869" w14:textId="3ED718DB" w:rsidR="00DE6444" w:rsidRPr="00F07685" w:rsidRDefault="00DE6444" w:rsidP="00DE6444">
      <w:pPr>
        <w:spacing w:after="0"/>
        <w:jc w:val="center"/>
        <w:rPr>
          <w:rFonts w:ascii="Seaford" w:hAnsi="Seaford"/>
          <w:b/>
          <w:bCs/>
          <w:sz w:val="24"/>
          <w:szCs w:val="24"/>
        </w:rPr>
      </w:pPr>
      <w:r w:rsidRPr="00F07685">
        <w:rPr>
          <w:rFonts w:ascii="Seaford" w:hAnsi="Seaford"/>
          <w:b/>
          <w:bCs/>
          <w:sz w:val="24"/>
          <w:szCs w:val="24"/>
        </w:rPr>
        <w:t xml:space="preserve">Friday, August 20 </w:t>
      </w:r>
    </w:p>
    <w:p w14:paraId="0A29B508" w14:textId="72CC030E" w:rsidR="00DE6444" w:rsidRPr="00F07685" w:rsidRDefault="00DE6444" w:rsidP="00DE6444">
      <w:pPr>
        <w:spacing w:after="0"/>
        <w:jc w:val="center"/>
        <w:rPr>
          <w:rFonts w:ascii="Seaford" w:hAnsi="Seaford"/>
          <w:b/>
          <w:bCs/>
          <w:sz w:val="24"/>
          <w:szCs w:val="24"/>
        </w:rPr>
      </w:pPr>
      <w:r w:rsidRPr="00F07685">
        <w:rPr>
          <w:rFonts w:ascii="Seaford" w:hAnsi="Seaford"/>
          <w:b/>
          <w:bCs/>
          <w:sz w:val="24"/>
          <w:szCs w:val="24"/>
        </w:rPr>
        <w:t xml:space="preserve">6:00 </w:t>
      </w:r>
      <w:r w:rsidR="00BE414D" w:rsidRPr="00F07685">
        <w:rPr>
          <w:rFonts w:ascii="Seaford" w:hAnsi="Seaford"/>
          <w:b/>
          <w:bCs/>
          <w:sz w:val="24"/>
          <w:szCs w:val="24"/>
        </w:rPr>
        <w:t>– 9 p.</w:t>
      </w:r>
      <w:r w:rsidRPr="00F07685">
        <w:rPr>
          <w:rFonts w:ascii="Seaford" w:hAnsi="Seaford"/>
          <w:b/>
          <w:bCs/>
          <w:sz w:val="24"/>
          <w:szCs w:val="24"/>
        </w:rPr>
        <w:t>m.</w:t>
      </w:r>
    </w:p>
    <w:p w14:paraId="666612E1" w14:textId="77777777" w:rsidR="00DE6444" w:rsidRPr="00F07685" w:rsidRDefault="00DE6444" w:rsidP="00DE6444">
      <w:pPr>
        <w:spacing w:after="0"/>
        <w:jc w:val="center"/>
        <w:rPr>
          <w:rFonts w:ascii="Seaford" w:hAnsi="Seaford"/>
          <w:b/>
          <w:bCs/>
          <w:sz w:val="24"/>
          <w:szCs w:val="24"/>
        </w:rPr>
      </w:pPr>
    </w:p>
    <w:p w14:paraId="0B091616" w14:textId="179E1F5B" w:rsidR="00DE6444" w:rsidRPr="00F07685" w:rsidRDefault="00DE6444" w:rsidP="00DE6444">
      <w:pPr>
        <w:spacing w:after="0"/>
        <w:jc w:val="center"/>
        <w:rPr>
          <w:rFonts w:ascii="Seaford" w:hAnsi="Seaford"/>
          <w:b/>
          <w:bCs/>
          <w:sz w:val="24"/>
          <w:szCs w:val="24"/>
        </w:rPr>
      </w:pPr>
      <w:r w:rsidRPr="00F07685">
        <w:rPr>
          <w:rFonts w:ascii="Seaford" w:hAnsi="Seaford"/>
          <w:b/>
          <w:bCs/>
          <w:sz w:val="24"/>
          <w:szCs w:val="24"/>
        </w:rPr>
        <w:t>Saturday, August 21</w:t>
      </w:r>
    </w:p>
    <w:p w14:paraId="2825B5DC" w14:textId="3FB788EB" w:rsidR="00BE414D" w:rsidRPr="00F07685" w:rsidRDefault="00BE414D" w:rsidP="00DE6444">
      <w:pPr>
        <w:spacing w:after="0"/>
        <w:jc w:val="center"/>
        <w:rPr>
          <w:rFonts w:ascii="Seaford" w:hAnsi="Seaford"/>
          <w:b/>
          <w:bCs/>
          <w:sz w:val="24"/>
          <w:szCs w:val="24"/>
        </w:rPr>
      </w:pPr>
      <w:r w:rsidRPr="00F07685">
        <w:rPr>
          <w:rFonts w:ascii="Seaford" w:hAnsi="Seaford"/>
          <w:b/>
          <w:bCs/>
          <w:sz w:val="24"/>
          <w:szCs w:val="24"/>
        </w:rPr>
        <w:t>8:30 a.m. to noon</w:t>
      </w:r>
    </w:p>
    <w:p w14:paraId="732855D5" w14:textId="702B8443" w:rsidR="00DE6444" w:rsidRDefault="00DE6444" w:rsidP="00DE6444">
      <w:pPr>
        <w:spacing w:after="0"/>
        <w:jc w:val="center"/>
        <w:rPr>
          <w:rFonts w:ascii="Seaford" w:hAnsi="Seaford"/>
          <w:b/>
          <w:bCs/>
          <w:sz w:val="28"/>
          <w:szCs w:val="28"/>
        </w:rPr>
      </w:pPr>
    </w:p>
    <w:p w14:paraId="761C7F44" w14:textId="3E4B431F" w:rsidR="00DE6444" w:rsidRDefault="00DE6444" w:rsidP="00DE6444">
      <w:pPr>
        <w:spacing w:after="0"/>
        <w:jc w:val="center"/>
        <w:rPr>
          <w:rFonts w:ascii="Seaford" w:hAnsi="Seaford"/>
          <w:b/>
          <w:bCs/>
          <w:sz w:val="28"/>
          <w:szCs w:val="28"/>
        </w:rPr>
      </w:pPr>
    </w:p>
    <w:p w14:paraId="419315C3" w14:textId="5F8D504F" w:rsidR="00652189" w:rsidRDefault="00652189" w:rsidP="00652189">
      <w:pPr>
        <w:jc w:val="center"/>
        <w:rPr>
          <w:rFonts w:ascii="Seaford" w:hAnsi="Seaford"/>
          <w:b/>
          <w:bCs/>
          <w:sz w:val="36"/>
          <w:szCs w:val="36"/>
        </w:rPr>
      </w:pPr>
      <w:r w:rsidRPr="00652189">
        <w:rPr>
          <w:rFonts w:ascii="Seaford" w:hAnsi="Seaford"/>
          <w:b/>
          <w:bCs/>
          <w:sz w:val="36"/>
          <w:szCs w:val="36"/>
        </w:rPr>
        <w:lastRenderedPageBreak/>
        <w:t xml:space="preserve">IT’S </w:t>
      </w:r>
      <w:r w:rsidR="00C85C53">
        <w:rPr>
          <w:rFonts w:ascii="Seaford" w:hAnsi="Seaford"/>
          <w:b/>
          <w:bCs/>
          <w:sz w:val="36"/>
          <w:szCs w:val="36"/>
        </w:rPr>
        <w:t xml:space="preserve">GROWING </w:t>
      </w:r>
      <w:r>
        <w:rPr>
          <w:rFonts w:ascii="Seaford" w:hAnsi="Seaford"/>
          <w:b/>
          <w:bCs/>
          <w:sz w:val="36"/>
          <w:szCs w:val="36"/>
        </w:rPr>
        <w:t>Time</w:t>
      </w:r>
    </w:p>
    <w:p w14:paraId="4B4EDD4F" w14:textId="061D328C" w:rsidR="00C85C53" w:rsidRDefault="00C85C53" w:rsidP="00652189">
      <w:pPr>
        <w:jc w:val="center"/>
        <w:rPr>
          <w:rFonts w:ascii="Seaford" w:hAnsi="Seaford"/>
          <w:b/>
          <w:bCs/>
          <w:sz w:val="36"/>
          <w:szCs w:val="36"/>
        </w:rPr>
      </w:pPr>
      <w:r>
        <w:rPr>
          <w:noProof/>
        </w:rPr>
        <w:drawing>
          <wp:inline distT="0" distB="0" distL="0" distR="0" wp14:anchorId="029A130F" wp14:editId="6B06FCCD">
            <wp:extent cx="13716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65CD491" w14:textId="77777777" w:rsidR="00652189" w:rsidRDefault="00652189" w:rsidP="00652189">
      <w:pPr>
        <w:jc w:val="both"/>
        <w:rPr>
          <w:rFonts w:ascii="Seaford" w:hAnsi="Seaford"/>
          <w:sz w:val="28"/>
          <w:szCs w:val="28"/>
        </w:rPr>
      </w:pPr>
      <w:r w:rsidRPr="00652189">
        <w:rPr>
          <w:rFonts w:ascii="Seaford" w:hAnsi="Seaford"/>
          <w:sz w:val="28"/>
          <w:szCs w:val="28"/>
        </w:rPr>
        <w:t xml:space="preserve">This fall the kids are back and </w:t>
      </w:r>
      <w:r>
        <w:rPr>
          <w:rFonts w:ascii="Seaford" w:hAnsi="Seaford"/>
          <w:sz w:val="28"/>
          <w:szCs w:val="28"/>
        </w:rPr>
        <w:t xml:space="preserve">we are </w:t>
      </w:r>
      <w:r w:rsidRPr="00652189">
        <w:rPr>
          <w:rFonts w:ascii="Seaford" w:hAnsi="Seaford"/>
          <w:sz w:val="28"/>
          <w:szCs w:val="28"/>
        </w:rPr>
        <w:t xml:space="preserve">ready to do all </w:t>
      </w:r>
      <w:r>
        <w:rPr>
          <w:rFonts w:ascii="Seaford" w:hAnsi="Seaford"/>
          <w:sz w:val="28"/>
          <w:szCs w:val="28"/>
        </w:rPr>
        <w:t>we</w:t>
      </w:r>
      <w:r w:rsidRPr="00652189">
        <w:rPr>
          <w:rFonts w:ascii="Seaford" w:hAnsi="Seaford"/>
          <w:sz w:val="28"/>
          <w:szCs w:val="28"/>
        </w:rPr>
        <w:t xml:space="preserve"> can do to welcome, love, and encourage them to GROW as </w:t>
      </w:r>
      <w:r>
        <w:rPr>
          <w:rFonts w:ascii="Seaford" w:hAnsi="Seaford"/>
          <w:sz w:val="28"/>
          <w:szCs w:val="28"/>
        </w:rPr>
        <w:t>they</w:t>
      </w:r>
      <w:r w:rsidRPr="00652189">
        <w:rPr>
          <w:rFonts w:ascii="Seaford" w:hAnsi="Seaford"/>
          <w:sz w:val="28"/>
          <w:szCs w:val="28"/>
        </w:rPr>
        <w:t xml:space="preserve"> follow Jesus. </w:t>
      </w:r>
    </w:p>
    <w:p w14:paraId="1B4B5A6C" w14:textId="65A82971" w:rsidR="00652189" w:rsidRDefault="00652189" w:rsidP="00652189">
      <w:pPr>
        <w:jc w:val="both"/>
        <w:rPr>
          <w:rFonts w:ascii="Seaford" w:hAnsi="Seaford"/>
          <w:sz w:val="28"/>
          <w:szCs w:val="28"/>
        </w:rPr>
      </w:pPr>
      <w:r>
        <w:rPr>
          <w:rFonts w:ascii="Seaford" w:hAnsi="Seaford"/>
          <w:sz w:val="28"/>
          <w:szCs w:val="28"/>
        </w:rPr>
        <w:t xml:space="preserve">Teachers, helpers, </w:t>
      </w:r>
      <w:r w:rsidRPr="00652189">
        <w:rPr>
          <w:rFonts w:ascii="Seaford" w:hAnsi="Seaford"/>
          <w:sz w:val="28"/>
          <w:szCs w:val="28"/>
        </w:rPr>
        <w:t xml:space="preserve">parents, leaders, and volunteers </w:t>
      </w:r>
      <w:r>
        <w:rPr>
          <w:rFonts w:ascii="Seaford" w:hAnsi="Seaford"/>
          <w:sz w:val="28"/>
          <w:szCs w:val="28"/>
        </w:rPr>
        <w:t xml:space="preserve">join us as we grow in our skills to disciple our children in God’s word! </w:t>
      </w:r>
    </w:p>
    <w:p w14:paraId="3B3E09A7" w14:textId="72D0ED51" w:rsidR="00F07685" w:rsidRDefault="00652189" w:rsidP="00652189">
      <w:pPr>
        <w:jc w:val="both"/>
        <w:rPr>
          <w:rFonts w:ascii="Seaford" w:hAnsi="Seaford"/>
          <w:sz w:val="28"/>
          <w:szCs w:val="28"/>
        </w:rPr>
      </w:pPr>
      <w:r>
        <w:rPr>
          <w:rFonts w:ascii="Seaford" w:hAnsi="Seaford"/>
          <w:sz w:val="28"/>
          <w:szCs w:val="28"/>
        </w:rPr>
        <w:t xml:space="preserve">This </w:t>
      </w:r>
      <w:proofErr w:type="spellStart"/>
      <w:r>
        <w:rPr>
          <w:rFonts w:ascii="Seaford" w:hAnsi="Seaford"/>
          <w:sz w:val="28"/>
          <w:szCs w:val="28"/>
        </w:rPr>
        <w:t>multi purpose</w:t>
      </w:r>
      <w:proofErr w:type="spellEnd"/>
      <w:r>
        <w:rPr>
          <w:rFonts w:ascii="Seaford" w:hAnsi="Seaford"/>
          <w:sz w:val="28"/>
          <w:szCs w:val="28"/>
        </w:rPr>
        <w:t xml:space="preserve">, </w:t>
      </w:r>
      <w:proofErr w:type="spellStart"/>
      <w:r>
        <w:rPr>
          <w:rFonts w:ascii="Seaford" w:hAnsi="Seaford"/>
          <w:sz w:val="28"/>
          <w:szCs w:val="28"/>
        </w:rPr>
        <w:t xml:space="preserve">multi </w:t>
      </w:r>
      <w:proofErr w:type="gramStart"/>
      <w:r>
        <w:rPr>
          <w:rFonts w:ascii="Seaford" w:hAnsi="Seaford"/>
          <w:sz w:val="28"/>
          <w:szCs w:val="28"/>
        </w:rPr>
        <w:t>media</w:t>
      </w:r>
      <w:proofErr w:type="spellEnd"/>
      <w:r w:rsidR="00C85C53">
        <w:rPr>
          <w:rFonts w:ascii="Seaford" w:hAnsi="Seaford"/>
          <w:sz w:val="28"/>
          <w:szCs w:val="28"/>
        </w:rPr>
        <w:t xml:space="preserve">  t</w:t>
      </w:r>
      <w:r w:rsidRPr="00652189">
        <w:rPr>
          <w:rFonts w:ascii="Seaford" w:hAnsi="Seaford"/>
          <w:sz w:val="28"/>
          <w:szCs w:val="28"/>
        </w:rPr>
        <w:t>raining</w:t>
      </w:r>
      <w:proofErr w:type="gramEnd"/>
      <w:r w:rsidRPr="00652189">
        <w:rPr>
          <w:rFonts w:ascii="Seaford" w:hAnsi="Seaford"/>
          <w:sz w:val="28"/>
          <w:szCs w:val="28"/>
        </w:rPr>
        <w:t xml:space="preserve"> conference </w:t>
      </w:r>
      <w:r>
        <w:rPr>
          <w:rFonts w:ascii="Seaford" w:hAnsi="Seaford"/>
          <w:sz w:val="28"/>
          <w:szCs w:val="28"/>
        </w:rPr>
        <w:t>will j</w:t>
      </w:r>
      <w:r w:rsidRPr="00652189">
        <w:rPr>
          <w:rFonts w:ascii="Seaford" w:hAnsi="Seaford"/>
          <w:sz w:val="28"/>
          <w:szCs w:val="28"/>
        </w:rPr>
        <w:t>ump-start</w:t>
      </w:r>
      <w:r w:rsidR="00C85C53">
        <w:rPr>
          <w:rFonts w:ascii="Seaford" w:hAnsi="Seaford"/>
          <w:sz w:val="28"/>
          <w:szCs w:val="28"/>
        </w:rPr>
        <w:t xml:space="preserve"> on August 20-21, 2021, but we will be using components of it throughout the year to continue our training in children’s ministry!</w:t>
      </w:r>
    </w:p>
    <w:p w14:paraId="542D1E5B" w14:textId="23C2B0E9" w:rsidR="008905B7" w:rsidRPr="00652189" w:rsidRDefault="008905B7" w:rsidP="00652189">
      <w:pPr>
        <w:jc w:val="both"/>
        <w:rPr>
          <w:rFonts w:ascii="Seaford" w:hAnsi="Seaford"/>
          <w:sz w:val="28"/>
          <w:szCs w:val="28"/>
        </w:rPr>
      </w:pPr>
      <w:r>
        <w:rPr>
          <w:rFonts w:ascii="Seaford" w:hAnsi="Seaford"/>
          <w:sz w:val="28"/>
          <w:szCs w:val="28"/>
        </w:rPr>
        <w:t xml:space="preserve">We also promise a great time of fellowship with delicious food and fun with door prizes and give </w:t>
      </w:r>
      <w:proofErr w:type="spellStart"/>
      <w:r>
        <w:rPr>
          <w:rFonts w:ascii="Seaford" w:hAnsi="Seaford"/>
          <w:sz w:val="28"/>
          <w:szCs w:val="28"/>
        </w:rPr>
        <w:t>aways</w:t>
      </w:r>
      <w:proofErr w:type="spellEnd"/>
      <w:r>
        <w:rPr>
          <w:rFonts w:ascii="Seaford" w:hAnsi="Seaford"/>
          <w:sz w:val="28"/>
          <w:szCs w:val="28"/>
        </w:rPr>
        <w:t xml:space="preserve"> as we learn together!</w:t>
      </w:r>
    </w:p>
    <w:p w14:paraId="0524EAAC" w14:textId="2EF1122A" w:rsidR="00C85C53" w:rsidRDefault="008905B7" w:rsidP="00C85C53">
      <w:pPr>
        <w:jc w:val="center"/>
        <w:rPr>
          <w:rFonts w:ascii="Seaford" w:hAnsi="Seaford"/>
          <w:b/>
          <w:bCs/>
          <w:sz w:val="24"/>
          <w:szCs w:val="24"/>
        </w:rPr>
      </w:pPr>
      <w:r>
        <w:rPr>
          <w:rFonts w:ascii="Seaford" w:hAnsi="Seaford"/>
          <w:b/>
          <w:bCs/>
          <w:sz w:val="24"/>
          <w:szCs w:val="24"/>
        </w:rPr>
        <w:t>S</w:t>
      </w:r>
      <w:r w:rsidR="00C85C53">
        <w:rPr>
          <w:rFonts w:ascii="Seaford" w:hAnsi="Seaford"/>
          <w:b/>
          <w:bCs/>
          <w:sz w:val="24"/>
          <w:szCs w:val="24"/>
        </w:rPr>
        <w:t>chedule</w:t>
      </w:r>
    </w:p>
    <w:p w14:paraId="56052462" w14:textId="20114777" w:rsidR="00F07685" w:rsidRPr="0043791D" w:rsidRDefault="00F07685" w:rsidP="00C85C53">
      <w:pPr>
        <w:jc w:val="center"/>
        <w:rPr>
          <w:rFonts w:ascii="Seaford" w:hAnsi="Seaford"/>
          <w:b/>
          <w:bCs/>
          <w:sz w:val="24"/>
          <w:szCs w:val="24"/>
        </w:rPr>
      </w:pPr>
      <w:r w:rsidRPr="0043791D">
        <w:rPr>
          <w:rFonts w:ascii="Seaford" w:hAnsi="Seaford"/>
          <w:b/>
          <w:bCs/>
          <w:sz w:val="24"/>
          <w:szCs w:val="24"/>
        </w:rPr>
        <w:t>Friday</w:t>
      </w:r>
    </w:p>
    <w:p w14:paraId="1E519FD7" w14:textId="1D1DC2D6" w:rsidR="00F07685" w:rsidRPr="0043791D" w:rsidRDefault="00F07685" w:rsidP="00F07685">
      <w:pPr>
        <w:jc w:val="center"/>
        <w:rPr>
          <w:rFonts w:ascii="Gabriola" w:hAnsi="Gabriola"/>
          <w:b/>
          <w:bCs/>
          <w:sz w:val="24"/>
          <w:szCs w:val="24"/>
        </w:rPr>
      </w:pPr>
      <w:r w:rsidRPr="0043791D">
        <w:rPr>
          <w:rFonts w:ascii="Seaford" w:hAnsi="Seaford"/>
        </w:rPr>
        <w:t>6:00 p.m.</w:t>
      </w:r>
      <w:r w:rsidR="00624502" w:rsidRPr="0043791D">
        <w:rPr>
          <w:rFonts w:ascii="Seaford" w:hAnsi="Seaford"/>
          <w:sz w:val="24"/>
          <w:szCs w:val="24"/>
        </w:rPr>
        <w:t xml:space="preserve"> </w:t>
      </w:r>
      <w:r w:rsidR="00624502" w:rsidRPr="0043791D">
        <w:rPr>
          <w:rFonts w:ascii="Gabriola" w:hAnsi="Gabriola"/>
          <w:b/>
          <w:bCs/>
          <w:sz w:val="28"/>
          <w:szCs w:val="28"/>
        </w:rPr>
        <w:t>Di</w:t>
      </w:r>
      <w:r w:rsidRPr="0043791D">
        <w:rPr>
          <w:rFonts w:ascii="Gabriola" w:hAnsi="Gabriola"/>
          <w:b/>
          <w:bCs/>
          <w:sz w:val="28"/>
          <w:szCs w:val="28"/>
        </w:rPr>
        <w:t xml:space="preserve">nner from </w:t>
      </w:r>
      <w:proofErr w:type="spellStart"/>
      <w:r w:rsidRPr="0043791D">
        <w:rPr>
          <w:rFonts w:ascii="Gabriola" w:hAnsi="Gabriola"/>
          <w:b/>
          <w:bCs/>
          <w:sz w:val="28"/>
          <w:szCs w:val="28"/>
        </w:rPr>
        <w:t>Carrabbas</w:t>
      </w:r>
      <w:proofErr w:type="spellEnd"/>
    </w:p>
    <w:p w14:paraId="37DB9E47" w14:textId="72321BBC" w:rsidR="00F07685" w:rsidRPr="0043791D" w:rsidRDefault="00F07685" w:rsidP="00624502">
      <w:pPr>
        <w:spacing w:after="0"/>
        <w:jc w:val="center"/>
        <w:rPr>
          <w:rFonts w:ascii="Seaford" w:hAnsi="Seaford"/>
        </w:rPr>
      </w:pPr>
      <w:r w:rsidRPr="0043791D">
        <w:rPr>
          <w:rFonts w:ascii="Seaford" w:hAnsi="Seaford"/>
        </w:rPr>
        <w:t>7:00 p.m.</w:t>
      </w:r>
    </w:p>
    <w:p w14:paraId="3C6DC596" w14:textId="7DF4EAAB" w:rsidR="00F07685" w:rsidRPr="0043791D" w:rsidRDefault="00F07685" w:rsidP="00624502">
      <w:pPr>
        <w:spacing w:after="0"/>
        <w:jc w:val="center"/>
        <w:rPr>
          <w:rFonts w:ascii="Gabriola" w:hAnsi="Gabriola"/>
          <w:sz w:val="28"/>
          <w:szCs w:val="28"/>
        </w:rPr>
      </w:pPr>
      <w:r w:rsidRPr="0043791D">
        <w:rPr>
          <w:rFonts w:ascii="Gabriola" w:hAnsi="Gabriola"/>
          <w:b/>
          <w:bCs/>
          <w:sz w:val="28"/>
          <w:szCs w:val="28"/>
        </w:rPr>
        <w:t>Let’s Grow Together</w:t>
      </w:r>
    </w:p>
    <w:p w14:paraId="5A41D419" w14:textId="77777777" w:rsidR="00F07685" w:rsidRPr="00BE414D" w:rsidRDefault="00F07685" w:rsidP="00624502">
      <w:pPr>
        <w:spacing w:after="0"/>
        <w:jc w:val="center"/>
        <w:rPr>
          <w:rFonts w:ascii="Seaford" w:hAnsi="Seaford"/>
        </w:rPr>
      </w:pPr>
      <w:r w:rsidRPr="00BE414D">
        <w:rPr>
          <w:rFonts w:ascii="Seaford" w:hAnsi="Seaford"/>
        </w:rPr>
        <w:t>Sherry Kendrick, Family Ministry Director</w:t>
      </w:r>
    </w:p>
    <w:p w14:paraId="36A065CE" w14:textId="77777777" w:rsidR="00624502" w:rsidRPr="0043791D" w:rsidRDefault="00624502" w:rsidP="00F07685">
      <w:pPr>
        <w:jc w:val="center"/>
        <w:rPr>
          <w:rFonts w:ascii="Seaford" w:hAnsi="Seaford"/>
          <w:sz w:val="16"/>
          <w:szCs w:val="16"/>
        </w:rPr>
      </w:pPr>
    </w:p>
    <w:p w14:paraId="66D7C030" w14:textId="19C85CE4" w:rsidR="00F07685" w:rsidRDefault="00F07685" w:rsidP="00624502">
      <w:pPr>
        <w:spacing w:after="0"/>
        <w:jc w:val="center"/>
        <w:rPr>
          <w:rFonts w:ascii="Seaford" w:hAnsi="Seaford"/>
        </w:rPr>
      </w:pPr>
      <w:r w:rsidRPr="00BE414D">
        <w:rPr>
          <w:rFonts w:ascii="Seaford" w:hAnsi="Seaford"/>
        </w:rPr>
        <w:t xml:space="preserve">7:30 </w:t>
      </w:r>
      <w:r>
        <w:rPr>
          <w:rFonts w:ascii="Seaford" w:hAnsi="Seaford"/>
        </w:rPr>
        <w:t>p.m.</w:t>
      </w:r>
    </w:p>
    <w:p w14:paraId="0A093AC3" w14:textId="1F8B82EF" w:rsidR="00F07685" w:rsidRPr="0043791D" w:rsidRDefault="00F07685" w:rsidP="00624502">
      <w:pPr>
        <w:spacing w:after="0"/>
        <w:jc w:val="center"/>
        <w:rPr>
          <w:rFonts w:ascii="Gabriola" w:hAnsi="Gabriola"/>
          <w:b/>
          <w:bCs/>
          <w:sz w:val="28"/>
          <w:szCs w:val="28"/>
        </w:rPr>
      </w:pPr>
      <w:r w:rsidRPr="0043791D">
        <w:rPr>
          <w:rFonts w:ascii="Gabriola" w:hAnsi="Gabriola"/>
          <w:b/>
          <w:bCs/>
          <w:sz w:val="28"/>
          <w:szCs w:val="28"/>
        </w:rPr>
        <w:t>Growing</w:t>
      </w:r>
      <w:r w:rsidR="0043791D">
        <w:rPr>
          <w:rFonts w:ascii="Gabriola" w:hAnsi="Gabriola"/>
          <w:b/>
          <w:bCs/>
          <w:sz w:val="28"/>
          <w:szCs w:val="28"/>
        </w:rPr>
        <w:t>:</w:t>
      </w:r>
      <w:r w:rsidRPr="0043791D">
        <w:rPr>
          <w:rFonts w:ascii="Gabriola" w:hAnsi="Gabriola"/>
          <w:b/>
          <w:bCs/>
          <w:sz w:val="28"/>
          <w:szCs w:val="28"/>
        </w:rPr>
        <w:t xml:space="preserve"> Together IN Church</w:t>
      </w:r>
    </w:p>
    <w:p w14:paraId="3EB8F055" w14:textId="5A95701F" w:rsidR="00F07685" w:rsidRPr="0043791D" w:rsidRDefault="00F07685" w:rsidP="00624502">
      <w:pPr>
        <w:spacing w:after="0"/>
        <w:jc w:val="center"/>
        <w:rPr>
          <w:rFonts w:ascii="Seaford" w:hAnsi="Seaford"/>
        </w:rPr>
      </w:pPr>
      <w:r w:rsidRPr="0043791D">
        <w:rPr>
          <w:rFonts w:ascii="Seaford" w:hAnsi="Seaford"/>
        </w:rPr>
        <w:t>Rev. Scott Barber</w:t>
      </w:r>
      <w:r w:rsidR="00624502" w:rsidRPr="0043791D">
        <w:rPr>
          <w:rFonts w:ascii="Seaford" w:hAnsi="Seaford"/>
        </w:rPr>
        <w:t>, Pastor Redeemer Church Florence, Alabama</w:t>
      </w:r>
    </w:p>
    <w:p w14:paraId="7ECED543" w14:textId="77777777" w:rsidR="00C85C53" w:rsidRDefault="00C85C53" w:rsidP="00C85C53">
      <w:pPr>
        <w:jc w:val="center"/>
        <w:rPr>
          <w:rFonts w:ascii="Seaford" w:hAnsi="Seaford"/>
          <w:b/>
          <w:bCs/>
          <w:sz w:val="24"/>
          <w:szCs w:val="24"/>
        </w:rPr>
      </w:pPr>
    </w:p>
    <w:p w14:paraId="2C043D3A" w14:textId="40AE6E6B" w:rsidR="00F07685" w:rsidRPr="0043791D" w:rsidRDefault="00F07685" w:rsidP="00C85C53">
      <w:pPr>
        <w:jc w:val="center"/>
        <w:rPr>
          <w:rFonts w:ascii="Seaford" w:hAnsi="Seaford"/>
          <w:b/>
          <w:bCs/>
          <w:sz w:val="24"/>
          <w:szCs w:val="24"/>
        </w:rPr>
      </w:pPr>
      <w:r w:rsidRPr="0043791D">
        <w:rPr>
          <w:rFonts w:ascii="Seaford" w:hAnsi="Seaford"/>
          <w:b/>
          <w:bCs/>
          <w:sz w:val="24"/>
          <w:szCs w:val="24"/>
        </w:rPr>
        <w:t>Saturday</w:t>
      </w:r>
    </w:p>
    <w:p w14:paraId="39AD9437" w14:textId="7AEB9CE8" w:rsidR="00F07685" w:rsidRPr="0043791D" w:rsidRDefault="00F07685" w:rsidP="00F07685">
      <w:pPr>
        <w:jc w:val="center"/>
        <w:rPr>
          <w:rFonts w:ascii="Gabriola" w:hAnsi="Gabriola"/>
          <w:b/>
          <w:bCs/>
          <w:sz w:val="28"/>
          <w:szCs w:val="28"/>
        </w:rPr>
      </w:pPr>
      <w:r w:rsidRPr="00BE414D">
        <w:rPr>
          <w:rFonts w:ascii="Seaford" w:hAnsi="Seaford"/>
        </w:rPr>
        <w:t>8:30</w:t>
      </w:r>
      <w:r w:rsidR="00624502">
        <w:rPr>
          <w:rFonts w:ascii="Seaford" w:hAnsi="Seaford"/>
        </w:rPr>
        <w:t xml:space="preserve"> a.m. </w:t>
      </w:r>
      <w:r w:rsidR="00624502" w:rsidRPr="0043791D">
        <w:rPr>
          <w:rFonts w:ascii="Gabriola" w:hAnsi="Gabriola"/>
          <w:b/>
          <w:bCs/>
          <w:sz w:val="28"/>
          <w:szCs w:val="28"/>
        </w:rPr>
        <w:t>Continental Breakfast</w:t>
      </w:r>
    </w:p>
    <w:p w14:paraId="531BDA05" w14:textId="79CB6537" w:rsidR="00F07685" w:rsidRDefault="00624502" w:rsidP="00624502">
      <w:pPr>
        <w:spacing w:after="0"/>
        <w:jc w:val="center"/>
        <w:rPr>
          <w:rFonts w:ascii="Seaford" w:hAnsi="Seaford"/>
        </w:rPr>
      </w:pPr>
      <w:r>
        <w:rPr>
          <w:rFonts w:ascii="Seaford" w:hAnsi="Seaford"/>
        </w:rPr>
        <w:t>9</w:t>
      </w:r>
      <w:r w:rsidR="00F07685" w:rsidRPr="00BE414D">
        <w:rPr>
          <w:rFonts w:ascii="Seaford" w:hAnsi="Seaford"/>
        </w:rPr>
        <w:t>:00</w:t>
      </w:r>
      <w:r>
        <w:rPr>
          <w:rFonts w:ascii="Seaford" w:hAnsi="Seaford"/>
        </w:rPr>
        <w:t xml:space="preserve"> a.m.</w:t>
      </w:r>
    </w:p>
    <w:p w14:paraId="499D2127" w14:textId="297B6DDB" w:rsidR="00624502" w:rsidRPr="00624502" w:rsidRDefault="00624502" w:rsidP="00624502">
      <w:pPr>
        <w:spacing w:after="0"/>
        <w:jc w:val="center"/>
        <w:rPr>
          <w:rFonts w:ascii="Gabriola" w:hAnsi="Gabriola"/>
          <w:b/>
          <w:bCs/>
          <w:sz w:val="28"/>
          <w:szCs w:val="28"/>
        </w:rPr>
      </w:pPr>
      <w:r w:rsidRPr="00624502">
        <w:rPr>
          <w:rFonts w:ascii="Gabriola" w:hAnsi="Gabriola"/>
          <w:b/>
          <w:bCs/>
          <w:sz w:val="28"/>
          <w:szCs w:val="28"/>
        </w:rPr>
        <w:t>Growing</w:t>
      </w:r>
      <w:r w:rsidR="0043791D">
        <w:rPr>
          <w:rFonts w:ascii="Gabriola" w:hAnsi="Gabriola"/>
          <w:b/>
          <w:bCs/>
          <w:sz w:val="28"/>
          <w:szCs w:val="28"/>
        </w:rPr>
        <w:t xml:space="preserve">:  </w:t>
      </w:r>
      <w:r w:rsidRPr="00624502">
        <w:rPr>
          <w:rFonts w:ascii="Gabriola" w:hAnsi="Gabriola"/>
          <w:b/>
          <w:bCs/>
          <w:sz w:val="28"/>
          <w:szCs w:val="28"/>
        </w:rPr>
        <w:t>Children and Student Building</w:t>
      </w:r>
    </w:p>
    <w:p w14:paraId="6A5C6692" w14:textId="77777777" w:rsidR="00624502" w:rsidRDefault="00624502" w:rsidP="00624502">
      <w:pPr>
        <w:spacing w:after="0"/>
        <w:jc w:val="center"/>
        <w:rPr>
          <w:rFonts w:ascii="Seaford" w:hAnsi="Seaford"/>
        </w:rPr>
      </w:pPr>
    </w:p>
    <w:p w14:paraId="6E87DC10" w14:textId="313DC250" w:rsidR="00F07685" w:rsidRDefault="00F07685" w:rsidP="00624502">
      <w:pPr>
        <w:spacing w:after="0"/>
        <w:jc w:val="center"/>
        <w:rPr>
          <w:rFonts w:ascii="Seaford" w:hAnsi="Seaford"/>
        </w:rPr>
      </w:pPr>
      <w:r w:rsidRPr="00BE414D">
        <w:rPr>
          <w:rFonts w:ascii="Seaford" w:hAnsi="Seaford"/>
        </w:rPr>
        <w:t xml:space="preserve">10:00 </w:t>
      </w:r>
      <w:r w:rsidR="00C85C53">
        <w:rPr>
          <w:rFonts w:ascii="Seaford" w:hAnsi="Seaford"/>
        </w:rPr>
        <w:t>a.m.</w:t>
      </w:r>
    </w:p>
    <w:p w14:paraId="26D1FC88" w14:textId="3CC265A4" w:rsidR="00624502" w:rsidRPr="0043791D" w:rsidRDefault="00624502" w:rsidP="00624502">
      <w:pPr>
        <w:spacing w:after="0"/>
        <w:jc w:val="center"/>
        <w:rPr>
          <w:rFonts w:ascii="Gabriola" w:hAnsi="Gabriola"/>
          <w:b/>
          <w:bCs/>
          <w:sz w:val="28"/>
          <w:szCs w:val="28"/>
        </w:rPr>
      </w:pPr>
      <w:r w:rsidRPr="0043791D">
        <w:rPr>
          <w:rFonts w:ascii="Gabriola" w:hAnsi="Gabriola"/>
          <w:b/>
          <w:bCs/>
          <w:sz w:val="28"/>
          <w:szCs w:val="28"/>
        </w:rPr>
        <w:t>Growing</w:t>
      </w:r>
      <w:r w:rsidR="0043791D" w:rsidRPr="0043791D">
        <w:rPr>
          <w:rFonts w:ascii="Gabriola" w:hAnsi="Gabriola"/>
          <w:b/>
          <w:bCs/>
          <w:sz w:val="28"/>
          <w:szCs w:val="28"/>
        </w:rPr>
        <w:t>:</w:t>
      </w:r>
      <w:r w:rsidRPr="0043791D">
        <w:rPr>
          <w:rFonts w:ascii="Gabriola" w:hAnsi="Gabriola"/>
          <w:b/>
          <w:bCs/>
          <w:sz w:val="28"/>
          <w:szCs w:val="28"/>
        </w:rPr>
        <w:t xml:space="preserve"> Teaching the Word</w:t>
      </w:r>
    </w:p>
    <w:p w14:paraId="19A2E05E" w14:textId="72DB63FA" w:rsidR="00624502" w:rsidRPr="00BE414D" w:rsidRDefault="00624502" w:rsidP="00624502">
      <w:pPr>
        <w:spacing w:after="0"/>
        <w:jc w:val="center"/>
        <w:rPr>
          <w:rFonts w:ascii="Seaford" w:hAnsi="Seaford"/>
        </w:rPr>
      </w:pPr>
      <w:r>
        <w:rPr>
          <w:rFonts w:ascii="Seaford" w:hAnsi="Seaford"/>
        </w:rPr>
        <w:t>Sue Jakes, Children’s Ministry Director, PCA</w:t>
      </w:r>
    </w:p>
    <w:p w14:paraId="4B011D61" w14:textId="77777777" w:rsidR="00624502" w:rsidRDefault="00624502" w:rsidP="00624502">
      <w:pPr>
        <w:spacing w:after="0"/>
        <w:jc w:val="center"/>
        <w:rPr>
          <w:rFonts w:ascii="Seaford" w:hAnsi="Seaford"/>
        </w:rPr>
      </w:pPr>
    </w:p>
    <w:p w14:paraId="6075F07C" w14:textId="5D3E4F0B" w:rsidR="00624502" w:rsidRDefault="00F07685" w:rsidP="00624502">
      <w:pPr>
        <w:spacing w:after="0"/>
        <w:jc w:val="center"/>
        <w:rPr>
          <w:rFonts w:ascii="Seaford" w:hAnsi="Seaford"/>
        </w:rPr>
      </w:pPr>
      <w:r w:rsidRPr="00BE414D">
        <w:rPr>
          <w:rFonts w:ascii="Seaford" w:hAnsi="Seaford"/>
        </w:rPr>
        <w:t>11:00</w:t>
      </w:r>
      <w:r w:rsidR="00C85C53">
        <w:rPr>
          <w:rFonts w:ascii="Seaford" w:hAnsi="Seaford"/>
        </w:rPr>
        <w:t xml:space="preserve"> a.m.</w:t>
      </w:r>
    </w:p>
    <w:p w14:paraId="00C2649B" w14:textId="7F32352F" w:rsidR="00624502" w:rsidRPr="0043791D" w:rsidRDefault="0043791D" w:rsidP="00624502">
      <w:pPr>
        <w:spacing w:after="0"/>
        <w:jc w:val="center"/>
        <w:rPr>
          <w:rFonts w:ascii="Gabriola" w:hAnsi="Gabriola"/>
          <w:b/>
          <w:bCs/>
          <w:sz w:val="28"/>
          <w:szCs w:val="28"/>
        </w:rPr>
      </w:pPr>
      <w:r w:rsidRPr="0043791D">
        <w:rPr>
          <w:rFonts w:ascii="Gabriola" w:hAnsi="Gabriola"/>
          <w:b/>
          <w:bCs/>
          <w:sz w:val="28"/>
          <w:szCs w:val="28"/>
        </w:rPr>
        <w:t>Growing:  The Hearts of the Fathers</w:t>
      </w:r>
    </w:p>
    <w:p w14:paraId="442F48FB" w14:textId="3A6B341C" w:rsidR="0043791D" w:rsidRDefault="0043791D" w:rsidP="00624502">
      <w:pPr>
        <w:spacing w:after="0"/>
        <w:jc w:val="center"/>
        <w:rPr>
          <w:rFonts w:ascii="Seaford" w:hAnsi="Seaford"/>
        </w:rPr>
      </w:pPr>
      <w:r w:rsidRPr="0043791D">
        <w:rPr>
          <w:rFonts w:ascii="Seaford" w:hAnsi="Seaford"/>
        </w:rPr>
        <w:t>Rev. Stephen Estock</w:t>
      </w:r>
      <w:r>
        <w:rPr>
          <w:rFonts w:ascii="Seaford" w:hAnsi="Seaford"/>
        </w:rPr>
        <w:t>, Coordinator CDM</w:t>
      </w:r>
    </w:p>
    <w:p w14:paraId="3DBAEB37" w14:textId="46DE7D0A" w:rsidR="00C85C53" w:rsidRDefault="00C85C53" w:rsidP="00624502">
      <w:pPr>
        <w:spacing w:after="0"/>
        <w:jc w:val="center"/>
        <w:rPr>
          <w:rFonts w:ascii="Seaford" w:hAnsi="Seaford"/>
        </w:rPr>
      </w:pPr>
    </w:p>
    <w:p w14:paraId="606FBD3A" w14:textId="39BB36AF" w:rsidR="00C85C53" w:rsidRDefault="00C85C53" w:rsidP="00624502">
      <w:pPr>
        <w:spacing w:after="0"/>
        <w:jc w:val="center"/>
        <w:rPr>
          <w:rFonts w:ascii="Seaford" w:hAnsi="Seaford"/>
        </w:rPr>
      </w:pPr>
    </w:p>
    <w:p w14:paraId="5E2D9E88" w14:textId="1727A1C6" w:rsidR="00C85C53" w:rsidRDefault="00C85C53" w:rsidP="00624502">
      <w:pPr>
        <w:spacing w:after="0"/>
        <w:jc w:val="center"/>
        <w:rPr>
          <w:rFonts w:ascii="Seaford" w:hAnsi="Seaford"/>
        </w:rPr>
      </w:pPr>
    </w:p>
    <w:p w14:paraId="01D892E2" w14:textId="67360552" w:rsidR="00077B5C" w:rsidRDefault="00077B5C" w:rsidP="008905B7">
      <w:pPr>
        <w:spacing w:after="0"/>
        <w:jc w:val="center"/>
        <w:rPr>
          <w:rFonts w:ascii="Seaford" w:hAnsi="Seaford"/>
        </w:rPr>
      </w:pPr>
      <w:r>
        <w:rPr>
          <w:rFonts w:ascii="Seaford" w:hAnsi="Seaford"/>
          <w:noProof/>
        </w:rPr>
        <w:drawing>
          <wp:inline distT="0" distB="0" distL="0" distR="0" wp14:anchorId="1E76FD2C" wp14:editId="3D612628">
            <wp:extent cx="2012156" cy="2682875"/>
            <wp:effectExtent l="0" t="0" r="7620" b="3175"/>
            <wp:docPr id="11" name="Picture 11" descr="A baby with a pacifier in its mout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aby with a pacifier in its mout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3262" cy="2684350"/>
                    </a:xfrm>
                    <a:prstGeom prst="rect">
                      <a:avLst/>
                    </a:prstGeom>
                  </pic:spPr>
                </pic:pic>
              </a:graphicData>
            </a:graphic>
          </wp:inline>
        </w:drawing>
      </w:r>
    </w:p>
    <w:p w14:paraId="2AE3BD5F" w14:textId="7DE4A8B8" w:rsidR="00077B5C" w:rsidRDefault="00077B5C" w:rsidP="008905B7">
      <w:pPr>
        <w:spacing w:after="0"/>
        <w:jc w:val="center"/>
        <w:rPr>
          <w:rFonts w:ascii="Seaford" w:hAnsi="Seaford"/>
        </w:rPr>
      </w:pPr>
    </w:p>
    <w:p w14:paraId="61E51E1F" w14:textId="64A3A1D9" w:rsidR="008905B7" w:rsidRDefault="00077B5C" w:rsidP="008905B7">
      <w:pPr>
        <w:spacing w:after="0"/>
        <w:jc w:val="center"/>
        <w:rPr>
          <w:rFonts w:ascii="Seaford" w:hAnsi="Seaford"/>
        </w:rPr>
      </w:pPr>
      <w:r>
        <w:rPr>
          <w:rFonts w:ascii="Seaford" w:hAnsi="Seaford"/>
          <w:noProof/>
        </w:rPr>
        <w:drawing>
          <wp:inline distT="0" distB="0" distL="0" distR="0" wp14:anchorId="71DA4035" wp14:editId="0A57C816">
            <wp:extent cx="2743200" cy="883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883920"/>
                    </a:xfrm>
                    <a:prstGeom prst="rect">
                      <a:avLst/>
                    </a:prstGeom>
                    <a:noFill/>
                  </pic:spPr>
                </pic:pic>
              </a:graphicData>
            </a:graphic>
          </wp:inline>
        </w:drawing>
      </w:r>
    </w:p>
    <w:p w14:paraId="6F648736" w14:textId="77777777" w:rsidR="008905B7" w:rsidRDefault="008905B7" w:rsidP="008905B7">
      <w:pPr>
        <w:spacing w:after="0"/>
        <w:jc w:val="center"/>
        <w:rPr>
          <w:rFonts w:ascii="Seaford" w:hAnsi="Seaford"/>
        </w:rPr>
      </w:pPr>
    </w:p>
    <w:p w14:paraId="6675DEA7" w14:textId="2E69D0A8" w:rsidR="00C85C53" w:rsidRPr="0043791D" w:rsidRDefault="00C85C53" w:rsidP="00624502">
      <w:pPr>
        <w:spacing w:after="0"/>
        <w:jc w:val="center"/>
        <w:rPr>
          <w:rFonts w:ascii="Seaford" w:hAnsi="Seaford"/>
        </w:rPr>
      </w:pPr>
      <w:r>
        <w:rPr>
          <w:rFonts w:ascii="Seaford" w:hAnsi="Seaford"/>
          <w:noProof/>
        </w:rPr>
        <w:drawing>
          <wp:inline distT="0" distB="0" distL="0" distR="0" wp14:anchorId="3314E203" wp14:editId="1A5F412C">
            <wp:extent cx="2035175" cy="2734705"/>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3185" cy="2758905"/>
                    </a:xfrm>
                    <a:prstGeom prst="rect">
                      <a:avLst/>
                    </a:prstGeom>
                    <a:noFill/>
                  </pic:spPr>
                </pic:pic>
              </a:graphicData>
            </a:graphic>
          </wp:inline>
        </w:drawing>
      </w:r>
    </w:p>
    <w:sectPr w:rsidR="00C85C53" w:rsidRPr="0043791D" w:rsidSect="00DE6444">
      <w:type w:val="continuous"/>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392A8" w14:textId="77777777" w:rsidR="002612FC" w:rsidRDefault="002612FC" w:rsidP="00652189">
      <w:pPr>
        <w:spacing w:after="0" w:line="240" w:lineRule="auto"/>
      </w:pPr>
      <w:r>
        <w:separator/>
      </w:r>
    </w:p>
  </w:endnote>
  <w:endnote w:type="continuationSeparator" w:id="0">
    <w:p w14:paraId="43AA8F37" w14:textId="77777777" w:rsidR="002612FC" w:rsidRDefault="002612FC" w:rsidP="00652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Seaford">
    <w:altName w:val="Seaford"/>
    <w:charset w:val="00"/>
    <w:family w:val="swiss"/>
    <w:pitch w:val="variable"/>
    <w:sig w:usb0="8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FEE5" w14:textId="77777777" w:rsidR="002612FC" w:rsidRDefault="002612FC" w:rsidP="00652189">
      <w:pPr>
        <w:spacing w:after="0" w:line="240" w:lineRule="auto"/>
      </w:pPr>
      <w:r>
        <w:separator/>
      </w:r>
    </w:p>
  </w:footnote>
  <w:footnote w:type="continuationSeparator" w:id="0">
    <w:p w14:paraId="1B8037CE" w14:textId="77777777" w:rsidR="002612FC" w:rsidRDefault="002612FC" w:rsidP="006521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233"/>
    <w:rsid w:val="00077B5C"/>
    <w:rsid w:val="002612FC"/>
    <w:rsid w:val="00297233"/>
    <w:rsid w:val="0043791D"/>
    <w:rsid w:val="00624502"/>
    <w:rsid w:val="00652189"/>
    <w:rsid w:val="008905B7"/>
    <w:rsid w:val="00BE414D"/>
    <w:rsid w:val="00C85C53"/>
    <w:rsid w:val="00DE6444"/>
    <w:rsid w:val="00F07685"/>
    <w:rsid w:val="00F5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0EB4"/>
  <w15:chartTrackingRefBased/>
  <w15:docId w15:val="{082D559C-B587-4EAA-A6FD-6E721291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7685"/>
    <w:rPr>
      <w:b/>
      <w:bCs/>
    </w:rPr>
  </w:style>
  <w:style w:type="paragraph" w:styleId="Header">
    <w:name w:val="header"/>
    <w:basedOn w:val="Normal"/>
    <w:link w:val="HeaderChar"/>
    <w:uiPriority w:val="99"/>
    <w:unhideWhenUsed/>
    <w:rsid w:val="00652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189"/>
  </w:style>
  <w:style w:type="paragraph" w:styleId="Footer">
    <w:name w:val="footer"/>
    <w:basedOn w:val="Normal"/>
    <w:link w:val="FooterChar"/>
    <w:uiPriority w:val="99"/>
    <w:unhideWhenUsed/>
    <w:rsid w:val="00652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Kendrick</dc:creator>
  <cp:keywords/>
  <dc:description/>
  <cp:lastModifiedBy>Bethany Belue</cp:lastModifiedBy>
  <cp:revision>2</cp:revision>
  <cp:lastPrinted>2021-08-03T18:52:00Z</cp:lastPrinted>
  <dcterms:created xsi:type="dcterms:W3CDTF">2021-08-10T18:06:00Z</dcterms:created>
  <dcterms:modified xsi:type="dcterms:W3CDTF">2021-08-10T18:06:00Z</dcterms:modified>
</cp:coreProperties>
</file>